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E5" w:rsidRPr="00630A15" w:rsidRDefault="00192BE5" w:rsidP="00192BE5">
      <w:pPr>
        <w:spacing w:after="0" w:line="240" w:lineRule="auto"/>
        <w:jc w:val="center"/>
        <w:rPr>
          <w:rFonts w:ascii="Calibri Light" w:hAnsi="Calibri Light" w:cs="Century Schoolbook"/>
          <w:b/>
          <w:bCs/>
          <w:iCs/>
          <w:sz w:val="26"/>
          <w:szCs w:val="26"/>
        </w:rPr>
      </w:pPr>
      <w:r w:rsidRPr="00630A15">
        <w:rPr>
          <w:rFonts w:ascii="Calibri Light" w:hAnsi="Calibri Light" w:cs="Century Schoolbook"/>
          <w:b/>
          <w:bCs/>
          <w:iCs/>
          <w:sz w:val="26"/>
          <w:szCs w:val="26"/>
        </w:rPr>
        <w:t>Encuentro de Obispos y Asesores de las áreas del</w:t>
      </w:r>
    </w:p>
    <w:p w:rsidR="00192BE5" w:rsidRPr="00630A15" w:rsidRDefault="00192BE5" w:rsidP="00192BE5">
      <w:pPr>
        <w:spacing w:after="0" w:line="240" w:lineRule="auto"/>
        <w:jc w:val="center"/>
        <w:rPr>
          <w:rFonts w:ascii="Calibri Light" w:hAnsi="Calibri Light" w:cs="Century Schoolbook"/>
          <w:b/>
          <w:bCs/>
          <w:iCs/>
          <w:sz w:val="26"/>
          <w:szCs w:val="26"/>
        </w:rPr>
      </w:pPr>
      <w:r w:rsidRPr="00630A15">
        <w:rPr>
          <w:rFonts w:ascii="Calibri Light" w:hAnsi="Calibri Light" w:cs="Century Schoolbook"/>
          <w:b/>
          <w:bCs/>
          <w:iCs/>
          <w:sz w:val="26"/>
          <w:szCs w:val="26"/>
        </w:rPr>
        <w:t>Departamento de Misión y Espiritualidad.</w:t>
      </w:r>
    </w:p>
    <w:p w:rsidR="00192BE5" w:rsidRPr="00630A15" w:rsidRDefault="00192BE5" w:rsidP="00192BE5">
      <w:pPr>
        <w:spacing w:after="0" w:line="240" w:lineRule="auto"/>
        <w:jc w:val="center"/>
        <w:rPr>
          <w:rFonts w:ascii="Calibri Light" w:hAnsi="Calibri Light"/>
          <w:sz w:val="26"/>
          <w:szCs w:val="26"/>
        </w:rPr>
      </w:pPr>
      <w:r w:rsidRPr="00630A15">
        <w:rPr>
          <w:rFonts w:ascii="Calibri Light" w:hAnsi="Calibri Light" w:cs="Century Schoolbook"/>
          <w:bCs/>
          <w:iCs/>
          <w:sz w:val="26"/>
          <w:szCs w:val="26"/>
        </w:rPr>
        <w:t>Bogotá, D.C. - Colombia, marzo 29 al 1 de abril de 2016</w:t>
      </w:r>
    </w:p>
    <w:p w:rsidR="00192BE5" w:rsidRPr="00192BE5" w:rsidRDefault="00192BE5" w:rsidP="00192BE5">
      <w:pPr>
        <w:spacing w:after="0" w:line="240" w:lineRule="auto"/>
        <w:ind w:left="-284" w:right="-427"/>
        <w:jc w:val="center"/>
        <w:rPr>
          <w:rFonts w:ascii="Calibri Light" w:hAnsi="Calibri Light"/>
          <w:sz w:val="28"/>
          <w:szCs w:val="28"/>
        </w:rPr>
      </w:pP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3C1BE1" w:rsidRPr="003C1BE1" w:rsidRDefault="003C1BE1" w:rsidP="003C1BE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EB58C4" w:rsidRPr="003C1BE1" w:rsidRDefault="00EB58C4" w:rsidP="003C1BE1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C1BE1">
        <w:rPr>
          <w:rFonts w:ascii="Calibri Light" w:hAnsi="Calibri Light"/>
          <w:b/>
          <w:sz w:val="24"/>
          <w:szCs w:val="24"/>
        </w:rPr>
        <w:t>SÍNTESIS DEL TRABAJO EN GRUPO SOBRE IVC Y ÁREAS.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192BE5" w:rsidRDefault="00192BE5" w:rsidP="003C1BE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244F6D" w:rsidRPr="003C1BE1" w:rsidRDefault="00244F6D" w:rsidP="003C1BE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3C1BE1">
        <w:rPr>
          <w:rFonts w:ascii="Calibri Light" w:hAnsi="Calibri Light"/>
          <w:b/>
          <w:sz w:val="24"/>
          <w:szCs w:val="24"/>
        </w:rPr>
        <w:t>1. ¿Qué es la iniciación a la vida cristiana?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04B78" w:rsidRPr="003C1BE1" w:rsidRDefault="00804B78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 xml:space="preserve">Comentario previo: La </w:t>
      </w:r>
      <w:proofErr w:type="spellStart"/>
      <w:r w:rsidRPr="003C1BE1">
        <w:rPr>
          <w:rFonts w:ascii="Calibri Light" w:hAnsi="Calibri Light"/>
          <w:sz w:val="24"/>
          <w:szCs w:val="24"/>
        </w:rPr>
        <w:t>IVC</w:t>
      </w:r>
      <w:proofErr w:type="spellEnd"/>
      <w:r w:rsidRPr="003C1BE1">
        <w:rPr>
          <w:rFonts w:ascii="Calibri Light" w:hAnsi="Calibri Light"/>
          <w:sz w:val="24"/>
          <w:szCs w:val="24"/>
        </w:rPr>
        <w:t xml:space="preserve"> es parte de la nueva evangelización y tiene una relación directa de continuidad con el proceso misionero (o de anuncio misionero)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04B78" w:rsidRPr="003C1BE1" w:rsidRDefault="00244F6D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ab/>
        <w:t>Asumimos el concepto de LA ALEGRÍA DE INICIAR DISCÍPULOS MISIONEROS</w:t>
      </w:r>
      <w:r w:rsidR="00804B78" w:rsidRPr="003C1BE1">
        <w:rPr>
          <w:rFonts w:ascii="Calibri Light" w:hAnsi="Calibri Light"/>
          <w:sz w:val="24"/>
          <w:szCs w:val="24"/>
        </w:rPr>
        <w:t xml:space="preserve"> N° 43,”es un proceso por el cual una persona es introducida en el misterio de Jesucristo y en la vida de la Iglesia, a través de la Palabra de Dios y de la mediación sacramental y litúrgica, que va acompañando el cambio de actitudes fundamentales de ser y existir con los demás y con el mundo, en una nueva identidad como persona cristiana que testimonia el Evangelio, inserta en una comunidad eclesial viva y testimonial”. 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244F6D" w:rsidRPr="003C1BE1" w:rsidRDefault="00804B78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C</w:t>
      </w:r>
      <w:r w:rsidR="00244F6D" w:rsidRPr="003C1BE1">
        <w:rPr>
          <w:rFonts w:ascii="Calibri Light" w:hAnsi="Calibri Light"/>
          <w:sz w:val="24"/>
          <w:szCs w:val="24"/>
        </w:rPr>
        <w:t>on los siguientes aportes: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244F6D" w:rsidRPr="003C1BE1" w:rsidRDefault="00244F6D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*</w:t>
      </w:r>
      <w:r w:rsidR="00192BE5">
        <w:rPr>
          <w:rFonts w:ascii="Calibri Light" w:hAnsi="Calibri Light"/>
          <w:sz w:val="24"/>
          <w:szCs w:val="24"/>
        </w:rPr>
        <w:tab/>
      </w:r>
      <w:r w:rsidR="00804B78" w:rsidRPr="003C1BE1">
        <w:rPr>
          <w:rFonts w:ascii="Calibri Light" w:hAnsi="Calibri Light"/>
          <w:sz w:val="24"/>
          <w:szCs w:val="24"/>
        </w:rPr>
        <w:t>N</w:t>
      </w:r>
      <w:r w:rsidRPr="003C1BE1">
        <w:rPr>
          <w:rFonts w:ascii="Calibri Light" w:hAnsi="Calibri Light"/>
          <w:sz w:val="24"/>
          <w:szCs w:val="24"/>
        </w:rPr>
        <w:t xml:space="preserve">ecesidad de explicitar que el punto de partida es la </w:t>
      </w:r>
      <w:r w:rsidRPr="003C1BE1">
        <w:rPr>
          <w:rFonts w:ascii="Calibri Light" w:hAnsi="Calibri Light"/>
          <w:i/>
          <w:sz w:val="24"/>
          <w:szCs w:val="24"/>
        </w:rPr>
        <w:t>persona humana</w:t>
      </w:r>
      <w:r w:rsidRPr="003C1BE1">
        <w:rPr>
          <w:rFonts w:ascii="Calibri Light" w:hAnsi="Calibri Light"/>
          <w:sz w:val="24"/>
          <w:szCs w:val="24"/>
        </w:rPr>
        <w:t>, en su realidad existencial, social y cultural. El proceso de IVC está llamado a transformar desde dentro esta realidad. Es una encarnación, no un implante.</w:t>
      </w:r>
    </w:p>
    <w:p w:rsidR="003C1BE1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244F6D" w:rsidRPr="003C1BE1" w:rsidRDefault="00244F6D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*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>Evidenciar que fruto de la IVC es una vida testimonial en la realidad social: una incisiva catequesis social (DA), exigencia soc</w:t>
      </w:r>
      <w:r w:rsidR="00804B78" w:rsidRPr="003C1BE1">
        <w:rPr>
          <w:rFonts w:ascii="Calibri Light" w:hAnsi="Calibri Light"/>
          <w:sz w:val="24"/>
          <w:szCs w:val="24"/>
        </w:rPr>
        <w:t>ial y comunitaria del Evangelio (EG).</w:t>
      </w:r>
    </w:p>
    <w:p w:rsidR="003C1BE1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804B78" w:rsidRPr="003C1BE1" w:rsidRDefault="00804AD5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*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 xml:space="preserve">Una respuesta de fe en el contexto actual. Encuentro con Cristo que atrae y permite la pertenencia y permanencia en la Iglesia. 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04AD5" w:rsidRPr="003C1BE1" w:rsidRDefault="00804AD5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Completamos la reflexión con estos aportes: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04AD5" w:rsidRPr="003C1BE1" w:rsidRDefault="00804AD5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*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 xml:space="preserve">Dimensión misionera de envío: presentar la ministerialidad como fruto de la madurez de la fe alcanzada en el proceso. La ministerialidad en su sentido más amplio, y como exigencia del sacerdocio común del bautizado, abierto no sólo a la realidad eclesial sino </w:t>
      </w:r>
      <w:proofErr w:type="gramStart"/>
      <w:r w:rsidRPr="003C1BE1">
        <w:rPr>
          <w:rFonts w:ascii="Calibri Light" w:hAnsi="Calibri Light"/>
          <w:sz w:val="24"/>
          <w:szCs w:val="24"/>
        </w:rPr>
        <w:t>abierto</w:t>
      </w:r>
      <w:proofErr w:type="gramEnd"/>
      <w:r w:rsidRPr="003C1BE1">
        <w:rPr>
          <w:rFonts w:ascii="Calibri Light" w:hAnsi="Calibri Light"/>
          <w:sz w:val="24"/>
          <w:szCs w:val="24"/>
        </w:rPr>
        <w:t xml:space="preserve"> a lo social.</w:t>
      </w:r>
    </w:p>
    <w:p w:rsidR="003C1BE1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804AD5" w:rsidRPr="003C1BE1" w:rsidRDefault="00804AD5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*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 xml:space="preserve">El proceso de </w:t>
      </w:r>
      <w:proofErr w:type="spellStart"/>
      <w:r w:rsidRPr="003C1BE1">
        <w:rPr>
          <w:rFonts w:ascii="Calibri Light" w:hAnsi="Calibri Light"/>
          <w:sz w:val="24"/>
          <w:szCs w:val="24"/>
        </w:rPr>
        <w:t>IVC</w:t>
      </w:r>
      <w:proofErr w:type="spellEnd"/>
      <w:r w:rsidRPr="003C1BE1">
        <w:rPr>
          <w:rFonts w:ascii="Calibri Light" w:hAnsi="Calibri Light"/>
          <w:sz w:val="24"/>
          <w:szCs w:val="24"/>
        </w:rPr>
        <w:t xml:space="preserve"> en un contexto de interdisciplinariedad y de pastoral orgánica. </w:t>
      </w:r>
    </w:p>
    <w:p w:rsidR="003C1BE1" w:rsidRPr="00192BE5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192BE5" w:rsidRPr="00192BE5" w:rsidRDefault="00192BE5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192BE5" w:rsidRPr="00192BE5" w:rsidRDefault="00192BE5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04AD5" w:rsidRPr="003C1BE1" w:rsidRDefault="000F4701" w:rsidP="003C1BE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3C1BE1">
        <w:rPr>
          <w:rFonts w:ascii="Calibri Light" w:hAnsi="Calibri Light"/>
          <w:b/>
          <w:sz w:val="24"/>
          <w:szCs w:val="24"/>
        </w:rPr>
        <w:t>2. Especificidad del área e interrelación con las otras áreas.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F4701" w:rsidRPr="003C1BE1" w:rsidRDefault="000F470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 xml:space="preserve">Lo primero </w:t>
      </w:r>
      <w:bookmarkStart w:id="0" w:name="_GoBack"/>
      <w:r w:rsidRPr="003C1BE1">
        <w:rPr>
          <w:rFonts w:ascii="Calibri Light" w:hAnsi="Calibri Light"/>
          <w:sz w:val="24"/>
          <w:szCs w:val="24"/>
        </w:rPr>
        <w:t>que destacamos es la interrelación entre las áreas en el proceso mismo, esquematizándolo de esta manera: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bookmarkEnd w:id="0"/>
    <w:p w:rsidR="000F4701" w:rsidRPr="003C1BE1" w:rsidRDefault="000F470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1°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>engarce: el anuncio misionero y el kerigma, se continúa en la catequesis como profundización kerigmática.</w:t>
      </w:r>
    </w:p>
    <w:p w:rsidR="003C1BE1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0F4701" w:rsidRPr="003C1BE1" w:rsidRDefault="000F470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2°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 xml:space="preserve">engarce: la liturgia y los sacramentos de iniciación se ahonda en la catequesis mistagógica como introducción en el misterio de Cristo y de la Iglesia. </w:t>
      </w:r>
    </w:p>
    <w:p w:rsidR="003C1BE1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0F4701" w:rsidRPr="003C1BE1" w:rsidRDefault="000F470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3°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>engarce: la inserción en la comunidad involucra el envío a la misión y la espiritualidad.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F4701" w:rsidRPr="003C1BE1" w:rsidRDefault="000F4701" w:rsidP="003C1BE1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3C1BE1">
        <w:rPr>
          <w:rFonts w:ascii="Calibri Light" w:hAnsi="Calibri Light"/>
          <w:b/>
          <w:sz w:val="24"/>
          <w:szCs w:val="24"/>
        </w:rPr>
        <w:t>Otras reflexiones complementarias sobre la utilización de signos.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F4701" w:rsidRPr="003C1BE1" w:rsidRDefault="000F470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 xml:space="preserve">Ante todo consideramos </w:t>
      </w:r>
      <w:r w:rsidR="001362EE" w:rsidRPr="003C1BE1">
        <w:rPr>
          <w:rFonts w:ascii="Calibri Light" w:hAnsi="Calibri Light"/>
          <w:sz w:val="24"/>
          <w:szCs w:val="24"/>
        </w:rPr>
        <w:t>urgente el estudio del RICA para ponerlo en práctica incorporando signos culturales que expresan el sentido de la celebración.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1362EE" w:rsidRPr="003C1BE1" w:rsidRDefault="001362EE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 xml:space="preserve">A partir de </w:t>
      </w:r>
      <w:r w:rsidR="00AF22F7" w:rsidRPr="003C1BE1">
        <w:rPr>
          <w:rFonts w:ascii="Calibri Light" w:hAnsi="Calibri Light"/>
          <w:sz w:val="24"/>
          <w:szCs w:val="24"/>
        </w:rPr>
        <w:t xml:space="preserve">este conocimiento se sugiere favorecer los signos que ayuden a profundizar los ritos de paso. 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AF22F7" w:rsidRPr="003C1BE1" w:rsidRDefault="00AF22F7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1.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 xml:space="preserve">Un rito cultural para el paso del “curioso” al “simpatizante” que se abre a la escucha del kerigma. </w:t>
      </w:r>
    </w:p>
    <w:p w:rsidR="003C1BE1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AF22F7" w:rsidRPr="003C1BE1" w:rsidRDefault="00AF22F7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2.</w:t>
      </w:r>
      <w:r w:rsidR="00192BE5">
        <w:rPr>
          <w:rFonts w:ascii="Calibri Light" w:hAnsi="Calibri Light"/>
          <w:sz w:val="24"/>
          <w:szCs w:val="24"/>
        </w:rPr>
        <w:tab/>
      </w:r>
      <w:r w:rsidR="00C003D8" w:rsidRPr="003C1BE1">
        <w:rPr>
          <w:rFonts w:ascii="Calibri Light" w:hAnsi="Calibri Light"/>
          <w:sz w:val="24"/>
          <w:szCs w:val="24"/>
        </w:rPr>
        <w:t>Rito de ingreso en el catecumenado: entrega del Evangelio como apoyo para conocer a Jesús a quien ha descubierto y quiero seguir.</w:t>
      </w:r>
    </w:p>
    <w:p w:rsidR="003C1BE1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C003D8" w:rsidRPr="003C1BE1" w:rsidRDefault="00C003D8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3.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>Rito de elección: junto con los ritos del RICA, entrega de la cruz y acogida de la comunidad.</w:t>
      </w:r>
    </w:p>
    <w:p w:rsidR="003C1BE1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C003D8" w:rsidRPr="003C1BE1" w:rsidRDefault="00C003D8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4.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>Sacramentos de iniciación.</w:t>
      </w:r>
    </w:p>
    <w:p w:rsidR="003C1BE1" w:rsidRDefault="003C1BE1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</w:p>
    <w:p w:rsidR="00C003D8" w:rsidRPr="003C1BE1" w:rsidRDefault="00AB4C2E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5.</w:t>
      </w:r>
      <w:r w:rsidR="00192BE5">
        <w:rPr>
          <w:rFonts w:ascii="Calibri Light" w:hAnsi="Calibri Light"/>
          <w:sz w:val="24"/>
          <w:szCs w:val="24"/>
        </w:rPr>
        <w:tab/>
      </w:r>
      <w:r w:rsidR="00C003D8" w:rsidRPr="003C1BE1">
        <w:rPr>
          <w:rFonts w:ascii="Calibri Light" w:hAnsi="Calibri Light"/>
          <w:sz w:val="24"/>
          <w:szCs w:val="24"/>
        </w:rPr>
        <w:t>Catequesis mistagógica: introducción a la vida cristiana en el marco de Hch 2, 42; 4, 32.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C003D8" w:rsidRPr="003C1BE1" w:rsidRDefault="00C003D8" w:rsidP="00630A15">
      <w:pPr>
        <w:spacing w:after="0" w:line="240" w:lineRule="auto"/>
        <w:ind w:left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 xml:space="preserve">Signo de ingreso: la Liturgia de las Horas </w:t>
      </w:r>
      <w:r w:rsidR="00AB4C2E" w:rsidRPr="003C1BE1">
        <w:rPr>
          <w:rFonts w:ascii="Calibri Light" w:hAnsi="Calibri Light"/>
          <w:sz w:val="24"/>
          <w:szCs w:val="24"/>
        </w:rPr>
        <w:t xml:space="preserve">como participación en la oración oficial de la Iglesia. Apoyo para su permanencia y pertenencia. Encuentro festivo con la comunidad, testimonio de los neófitos. Signo externo en la Eucaristía dominical, participación de los neófitos en la celebración. 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AB4C2E" w:rsidRPr="003C1BE1" w:rsidRDefault="00AB4C2E" w:rsidP="00630A15">
      <w:p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6.</w:t>
      </w:r>
      <w:r w:rsidR="00192BE5">
        <w:rPr>
          <w:rFonts w:ascii="Calibri Light" w:hAnsi="Calibri Light"/>
          <w:sz w:val="24"/>
          <w:szCs w:val="24"/>
        </w:rPr>
        <w:tab/>
      </w:r>
      <w:r w:rsidRPr="003C1BE1">
        <w:rPr>
          <w:rFonts w:ascii="Calibri Light" w:hAnsi="Calibri Light"/>
          <w:sz w:val="24"/>
          <w:szCs w:val="24"/>
        </w:rPr>
        <w:t>Pentecostés: signo de envío y misión.</w:t>
      </w:r>
    </w:p>
    <w:p w:rsid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AB4C2E" w:rsidRDefault="00AB4C2E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 xml:space="preserve">Otros aspectos: rescate del significado de los padrinos como garantes o fiadores del proceso de </w:t>
      </w:r>
      <w:proofErr w:type="spellStart"/>
      <w:r w:rsidRPr="003C1BE1">
        <w:rPr>
          <w:rFonts w:ascii="Calibri Light" w:hAnsi="Calibri Light"/>
          <w:sz w:val="24"/>
          <w:szCs w:val="24"/>
        </w:rPr>
        <w:t>IVC</w:t>
      </w:r>
      <w:proofErr w:type="spellEnd"/>
      <w:r w:rsidRPr="003C1BE1">
        <w:rPr>
          <w:rFonts w:ascii="Calibri Light" w:hAnsi="Calibri Light"/>
          <w:sz w:val="24"/>
          <w:szCs w:val="24"/>
        </w:rPr>
        <w:t xml:space="preserve"> de su ahijado.</w:t>
      </w:r>
    </w:p>
    <w:p w:rsidR="003C1BE1" w:rsidRPr="003C1BE1" w:rsidRDefault="003C1BE1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EB58C4" w:rsidRPr="003C1BE1" w:rsidRDefault="00EB58C4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 xml:space="preserve">Enrique García A. </w:t>
      </w:r>
      <w:proofErr w:type="spellStart"/>
      <w:r w:rsidRPr="003C1BE1">
        <w:rPr>
          <w:rFonts w:ascii="Calibri Light" w:hAnsi="Calibri Light"/>
          <w:sz w:val="24"/>
          <w:szCs w:val="24"/>
        </w:rPr>
        <w:t>fsc</w:t>
      </w:r>
      <w:proofErr w:type="spellEnd"/>
    </w:p>
    <w:p w:rsidR="00EB58C4" w:rsidRPr="003C1BE1" w:rsidRDefault="00EB58C4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Guillermo Morales pbro</w:t>
      </w:r>
    </w:p>
    <w:p w:rsidR="00EB58C4" w:rsidRPr="003C1BE1" w:rsidRDefault="00EB58C4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Antonio Ramírez pbro</w:t>
      </w:r>
    </w:p>
    <w:p w:rsidR="00EB58C4" w:rsidRPr="003C1BE1" w:rsidRDefault="00EB58C4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Manuel F. Sedano pbro</w:t>
      </w:r>
    </w:p>
    <w:p w:rsidR="00AB4C2E" w:rsidRPr="003C1BE1" w:rsidRDefault="00EB58C4" w:rsidP="003C1BE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C1BE1">
        <w:rPr>
          <w:rFonts w:ascii="Calibri Light" w:hAnsi="Calibri Light"/>
          <w:sz w:val="24"/>
          <w:szCs w:val="24"/>
        </w:rPr>
        <w:t>Ma. Irene Nesi  fma</w:t>
      </w:r>
    </w:p>
    <w:sectPr w:rsidR="00AB4C2E" w:rsidRPr="003C1BE1" w:rsidSect="003C1BE1">
      <w:footerReference w:type="default" r:id="rId8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15" w:rsidRDefault="00630A15" w:rsidP="00630A15">
      <w:pPr>
        <w:spacing w:after="0" w:line="240" w:lineRule="auto"/>
      </w:pPr>
      <w:r>
        <w:separator/>
      </w:r>
    </w:p>
  </w:endnote>
  <w:endnote w:type="continuationSeparator" w:id="0">
    <w:p w:rsidR="00630A15" w:rsidRDefault="00630A15" w:rsidP="0063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5236"/>
      <w:docPartObj>
        <w:docPartGallery w:val="Page Numbers (Bottom of Page)"/>
        <w:docPartUnique/>
      </w:docPartObj>
    </w:sdtPr>
    <w:sdtContent>
      <w:p w:rsidR="00630A15" w:rsidRDefault="00630A1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0A15">
          <w:rPr>
            <w:noProof/>
            <w:lang w:val="es-ES"/>
          </w:rPr>
          <w:t>2</w:t>
        </w:r>
        <w:r>
          <w:fldChar w:fldCharType="end"/>
        </w:r>
      </w:p>
    </w:sdtContent>
  </w:sdt>
  <w:p w:rsidR="00630A15" w:rsidRDefault="00630A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15" w:rsidRDefault="00630A15" w:rsidP="00630A15">
      <w:pPr>
        <w:spacing w:after="0" w:line="240" w:lineRule="auto"/>
      </w:pPr>
      <w:r>
        <w:separator/>
      </w:r>
    </w:p>
  </w:footnote>
  <w:footnote w:type="continuationSeparator" w:id="0">
    <w:p w:rsidR="00630A15" w:rsidRDefault="00630A15" w:rsidP="00630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D"/>
    <w:rsid w:val="000F4701"/>
    <w:rsid w:val="001362EE"/>
    <w:rsid w:val="00192BE5"/>
    <w:rsid w:val="00244F6D"/>
    <w:rsid w:val="003C1BE1"/>
    <w:rsid w:val="00630A15"/>
    <w:rsid w:val="00661937"/>
    <w:rsid w:val="00804AD5"/>
    <w:rsid w:val="00804B78"/>
    <w:rsid w:val="00AB4C2E"/>
    <w:rsid w:val="00AF22F7"/>
    <w:rsid w:val="00C003D8"/>
    <w:rsid w:val="00E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A15"/>
  </w:style>
  <w:style w:type="paragraph" w:styleId="Piedepgina">
    <w:name w:val="footer"/>
    <w:basedOn w:val="Normal"/>
    <w:link w:val="PiedepginaCar"/>
    <w:uiPriority w:val="99"/>
    <w:unhideWhenUsed/>
    <w:rsid w:val="00630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A15"/>
  </w:style>
  <w:style w:type="paragraph" w:styleId="Textodeglobo">
    <w:name w:val="Balloon Text"/>
    <w:basedOn w:val="Normal"/>
    <w:link w:val="TextodegloboCar"/>
    <w:uiPriority w:val="99"/>
    <w:semiHidden/>
    <w:unhideWhenUsed/>
    <w:rsid w:val="006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A15"/>
  </w:style>
  <w:style w:type="paragraph" w:styleId="Piedepgina">
    <w:name w:val="footer"/>
    <w:basedOn w:val="Normal"/>
    <w:link w:val="PiedepginaCar"/>
    <w:uiPriority w:val="99"/>
    <w:unhideWhenUsed/>
    <w:rsid w:val="00630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A15"/>
  </w:style>
  <w:style w:type="paragraph" w:styleId="Textodeglobo">
    <w:name w:val="Balloon Text"/>
    <w:basedOn w:val="Normal"/>
    <w:link w:val="TextodegloboCar"/>
    <w:uiPriority w:val="99"/>
    <w:semiHidden/>
    <w:unhideWhenUsed/>
    <w:rsid w:val="006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F7FC-2991-4D0D-9DFC-F5CFDC11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CELAM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Nubia Camacho</cp:lastModifiedBy>
  <cp:revision>3</cp:revision>
  <cp:lastPrinted>2016-05-11T19:12:00Z</cp:lastPrinted>
  <dcterms:created xsi:type="dcterms:W3CDTF">2016-05-11T19:08:00Z</dcterms:created>
  <dcterms:modified xsi:type="dcterms:W3CDTF">2016-05-11T19:13:00Z</dcterms:modified>
</cp:coreProperties>
</file>